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 w:val="0"/>
        <w:kinsoku/>
        <w:wordWrap/>
        <w:overflowPunct/>
        <w:topLinePunct w:val="0"/>
        <w:autoSpaceDE/>
        <w:bidi w:val="0"/>
        <w:adjustRightInd/>
        <w:snapToGrid/>
        <w:spacing w:line="570" w:lineRule="exact"/>
        <w:ind w:left="0"/>
        <w:jc w:val="left"/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40"/>
          <w:szCs w:val="40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spacing w:val="-7"/>
          <w:sz w:val="32"/>
          <w:szCs w:val="32"/>
          <w:lang w:eastAsia="zh-CN"/>
        </w:rPr>
        <w:t>附件</w:t>
      </w:r>
      <w:r>
        <w:rPr>
          <w:rFonts w:hint="eastAsia" w:ascii="仿宋" w:hAnsi="仿宋" w:eastAsia="仿宋" w:cs="仿宋"/>
          <w:spacing w:val="-7"/>
          <w:sz w:val="32"/>
          <w:szCs w:val="32"/>
          <w:lang w:val="en-US" w:eastAsia="zh-CN"/>
        </w:rPr>
        <w:t>2：</w:t>
      </w:r>
    </w:p>
    <w:tbl>
      <w:tblPr>
        <w:tblStyle w:val="4"/>
        <w:tblW w:w="1503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64"/>
        <w:gridCol w:w="1725"/>
        <w:gridCol w:w="761"/>
        <w:gridCol w:w="1875"/>
        <w:gridCol w:w="2001"/>
        <w:gridCol w:w="2449"/>
        <w:gridCol w:w="2388"/>
        <w:gridCol w:w="196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0" w:hRule="atLeast"/>
        </w:trPr>
        <w:tc>
          <w:tcPr>
            <w:tcW w:w="1503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bookmarkStart w:id="0" w:name="_GoBack"/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2023年度社会公开招聘劳务派遣制员工岗位需求情况表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8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公司名称</w:t>
            </w:r>
          </w:p>
        </w:tc>
        <w:tc>
          <w:tcPr>
            <w:tcW w:w="17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需求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</w:t>
            </w:r>
          </w:p>
        </w:tc>
        <w:tc>
          <w:tcPr>
            <w:tcW w:w="7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18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专业、职业资格等要求</w:t>
            </w:r>
          </w:p>
        </w:tc>
        <w:tc>
          <w:tcPr>
            <w:tcW w:w="20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年龄及学历要求</w:t>
            </w:r>
          </w:p>
        </w:tc>
        <w:tc>
          <w:tcPr>
            <w:tcW w:w="24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岗位相关要求</w:t>
            </w:r>
          </w:p>
        </w:tc>
        <w:tc>
          <w:tcPr>
            <w:tcW w:w="23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工作地点</w:t>
            </w:r>
          </w:p>
        </w:tc>
        <w:tc>
          <w:tcPr>
            <w:tcW w:w="19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8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黔东南州水投生态渔业有限责任公司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市场营销部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工作人员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不限</w:t>
            </w:r>
          </w:p>
        </w:tc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35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岁及以下，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全日制大专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及以上学历</w:t>
            </w:r>
          </w:p>
        </w:tc>
        <w:tc>
          <w:tcPr>
            <w:tcW w:w="2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1、具备亲和力，踏实稳重、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工作细心、责任心强。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2、具有良好的人际沟通和抗压适应能力。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凯里市</w:t>
            </w: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  <w:t>掌握基本的社交礼仪知识及销售技巧，有相关工作经历者优先。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M2NTI1NTY3NzJmZWRhNWFiMjI3OWM4NjA1ODdlNWIifQ=="/>
  </w:docVars>
  <w:rsids>
    <w:rsidRoot w:val="00000000"/>
    <w:rsid w:val="2C104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keepNext/>
      <w:keepLines/>
      <w:spacing w:before="260" w:after="260" w:line="413" w:lineRule="auto"/>
      <w:outlineLvl w:val="2"/>
    </w:pPr>
    <w:rPr>
      <w:b/>
      <w:sz w:val="32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2023-08-15T06:19:56Z</dcterms:created>
  <dc:creator>Administrator</dc:creator>
  <cp:lastModifiedBy>YY杨</cp:lastModifiedBy>
  <dcterms:modified xsi:type="dcterms:W3CDTF">2023-08-15T06:20:29Z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C7FE0DD67FC342EFA9EB99DEB719BE31_12</vt:lpwstr>
  </property>
</Properties>
</file>